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4EE" w:rsidRDefault="006C54EE" w:rsidP="006C54EE">
      <w:pPr>
        <w:rPr>
          <w:sz w:val="20"/>
          <w:szCs w:val="20"/>
          <w:lang/>
        </w:rPr>
      </w:pPr>
      <w:r>
        <w:rPr>
          <w:rFonts w:ascii="Verdana" w:hAnsi="Verdana"/>
          <w:b/>
          <w:bCs/>
          <w:sz w:val="20"/>
          <w:szCs w:val="20"/>
        </w:rPr>
        <w:t xml:space="preserve">3. Three-Step Interview </w:t>
      </w:r>
      <w:r>
        <w:rPr>
          <w:rFonts w:ascii="Verdana" w:hAnsi="Verdana"/>
          <w:sz w:val="20"/>
          <w:szCs w:val="20"/>
        </w:rPr>
        <w:t>(</w:t>
      </w:r>
      <w:proofErr w:type="spellStart"/>
      <w:r>
        <w:rPr>
          <w:rFonts w:ascii="Verdana" w:hAnsi="Verdana"/>
          <w:sz w:val="20"/>
          <w:szCs w:val="20"/>
        </w:rPr>
        <w:t>Kagan</w:t>
      </w:r>
      <w:proofErr w:type="spellEnd"/>
      <w:r>
        <w:rPr>
          <w:rFonts w:ascii="Verdana" w:hAnsi="Verdana"/>
          <w:sz w:val="20"/>
          <w:szCs w:val="20"/>
        </w:rPr>
        <w:t>)</w:t>
      </w:r>
      <w:r>
        <w:rPr>
          <w:rFonts w:ascii="Verdana" w:hAnsi="Verdana"/>
          <w:b/>
          <w:bCs/>
          <w:sz w:val="20"/>
          <w:szCs w:val="20"/>
        </w:rPr>
        <w:t xml:space="preserve"> - </w:t>
      </w:r>
      <w:r>
        <w:rPr>
          <w:rStyle w:val="style21"/>
          <w:lang/>
        </w:rPr>
        <w:t xml:space="preserve">Each member of a team chooses another member to be a partner. During the first step individuals interview their partners by asking clarifying questions. During the second step partners reverse the roles. For the final step, members share their partner's response with the team. </w:t>
      </w:r>
    </w:p>
    <w:p w:rsidR="006C54EE" w:rsidRDefault="006C54EE" w:rsidP="006C54EE">
      <w:pPr>
        <w:pStyle w:val="style2"/>
        <w:rPr>
          <w:sz w:val="20"/>
          <w:szCs w:val="20"/>
          <w:lang/>
        </w:rPr>
      </w:pPr>
      <w:r>
        <w:rPr>
          <w:sz w:val="20"/>
          <w:szCs w:val="20"/>
          <w:lang/>
        </w:rPr>
        <w:t> </w:t>
      </w:r>
    </w:p>
    <w:p w:rsidR="006C54EE" w:rsidRDefault="006C54EE" w:rsidP="006C54EE">
      <w:pPr>
        <w:pStyle w:val="NormalWeb"/>
        <w:jc w:val="center"/>
      </w:pPr>
      <w:r>
        <w:rPr>
          <w:noProof/>
        </w:rPr>
        <w:drawing>
          <wp:inline distT="0" distB="0" distL="0" distR="0">
            <wp:extent cx="981075" cy="838200"/>
            <wp:effectExtent l="19050" t="0" r="9525" b="0"/>
            <wp:docPr id="1" name="Picture 1" descr="http://edtech.kennesaw.edu/intech/j00788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tech.kennesaw.edu/intech/j0078816.gif"/>
                    <pic:cNvPicPr>
                      <a:picLocks noChangeAspect="1" noChangeArrowheads="1"/>
                    </pic:cNvPicPr>
                  </pic:nvPicPr>
                  <pic:blipFill>
                    <a:blip r:embed="rId5"/>
                    <a:srcRect/>
                    <a:stretch>
                      <a:fillRect/>
                    </a:stretch>
                  </pic:blipFill>
                  <pic:spPr bwMode="auto">
                    <a:xfrm>
                      <a:off x="0" y="0"/>
                      <a:ext cx="981075" cy="838200"/>
                    </a:xfrm>
                    <a:prstGeom prst="rect">
                      <a:avLst/>
                    </a:prstGeom>
                    <a:noFill/>
                    <a:ln w="9525">
                      <a:noFill/>
                      <a:miter lim="800000"/>
                      <a:headEnd/>
                      <a:tailEnd/>
                    </a:ln>
                  </pic:spPr>
                </pic:pic>
              </a:graphicData>
            </a:graphic>
          </wp:inline>
        </w:drawing>
      </w:r>
    </w:p>
    <w:p w:rsidR="006C54EE" w:rsidRDefault="006C54EE" w:rsidP="006C54EE">
      <w:pPr>
        <w:pStyle w:val="NormalWeb"/>
      </w:pPr>
      <w:r>
        <w:rPr>
          <w:rFonts w:ascii="Verdana" w:hAnsi="Verdana"/>
          <w:b/>
          <w:bCs/>
        </w:rPr>
        <w:t>Credits:</w:t>
      </w:r>
    </w:p>
    <w:p w:rsidR="006C54EE" w:rsidRDefault="006C54EE" w:rsidP="006C54EE">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"Cooperative Learning."</w:t>
      </w:r>
      <w:proofErr w:type="gramEnd"/>
      <w:r>
        <w:rPr>
          <w:rFonts w:ascii="Verdana" w:hAnsi="Verdana"/>
          <w:sz w:val="20"/>
          <w:szCs w:val="20"/>
        </w:rPr>
        <w:t xml:space="preserve"> [Online] 15 October 2001. &lt;</w:t>
      </w:r>
      <w:hyperlink r:id="rId6" w:anchor="interdependence" w:history="1">
        <w:r>
          <w:rPr>
            <w:rStyle w:val="Hyperlink"/>
            <w:rFonts w:ascii="Verdana" w:hAnsi="Verdana"/>
            <w:sz w:val="20"/>
            <w:szCs w:val="20"/>
          </w:rPr>
          <w:t>http://www.clcrc.com/pages/cl.html</w:t>
        </w:r>
      </w:hyperlink>
      <w:r>
        <w:rPr>
          <w:rFonts w:ascii="Verdana" w:hAnsi="Verdana"/>
          <w:sz w:val="20"/>
          <w:szCs w:val="20"/>
        </w:rPr>
        <w:t>&gt;.</w:t>
      </w:r>
    </w:p>
    <w:p w:rsidR="006C54EE" w:rsidRDefault="006C54EE" w:rsidP="006C54EE">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"An Overview of Cooperative Learning."</w:t>
      </w:r>
      <w:proofErr w:type="gramEnd"/>
      <w:r>
        <w:rPr>
          <w:rFonts w:ascii="Verdana" w:hAnsi="Verdana"/>
          <w:sz w:val="20"/>
          <w:szCs w:val="20"/>
        </w:rPr>
        <w:t xml:space="preserve"> [Online] 15 October 2001. &lt;</w:t>
      </w:r>
      <w:hyperlink r:id="rId7" w:history="1">
        <w:r>
          <w:rPr>
            <w:rStyle w:val="Hyperlink"/>
            <w:rFonts w:ascii="Verdana" w:hAnsi="Verdana"/>
            <w:sz w:val="20"/>
            <w:szCs w:val="20"/>
          </w:rPr>
          <w:t>http://www.clcrc.com/pages/overviewpaper.html</w:t>
        </w:r>
      </w:hyperlink>
      <w:r>
        <w:rPr>
          <w:rFonts w:ascii="Verdana" w:hAnsi="Verdana"/>
          <w:sz w:val="20"/>
          <w:szCs w:val="20"/>
        </w:rPr>
        <w:t>&gt;.</w:t>
      </w:r>
    </w:p>
    <w:p w:rsidR="006C54EE" w:rsidRDefault="006C54EE" w:rsidP="006C54EE">
      <w:pPr>
        <w:pStyle w:val="NormalWeb"/>
      </w:pPr>
      <w:r>
        <w:rPr>
          <w:rFonts w:ascii="Verdana" w:hAnsi="Verdana"/>
          <w:sz w:val="20"/>
          <w:szCs w:val="20"/>
        </w:rPr>
        <w:t xml:space="preserve">Howard Community College's Teaching Resources. </w:t>
      </w:r>
      <w:proofErr w:type="gramStart"/>
      <w:r>
        <w:rPr>
          <w:rFonts w:ascii="Verdana" w:hAnsi="Verdana"/>
          <w:sz w:val="20"/>
          <w:szCs w:val="20"/>
        </w:rPr>
        <w:t>"Ideas on Cooperative Learning and the use of Small Groups."</w:t>
      </w:r>
      <w:proofErr w:type="gramEnd"/>
      <w:r>
        <w:rPr>
          <w:rFonts w:ascii="Verdana" w:hAnsi="Verdana"/>
          <w:sz w:val="20"/>
          <w:szCs w:val="20"/>
        </w:rPr>
        <w:t xml:space="preserve"> [Online] 15 October 2001.</w:t>
      </w:r>
      <w:r>
        <w:rPr>
          <w:rStyle w:val="Strong"/>
          <w:rFonts w:ascii="Verdana" w:hAnsi="Verdana"/>
          <w:color w:val="008080"/>
          <w:sz w:val="20"/>
          <w:szCs w:val="20"/>
        </w:rPr>
        <w:t xml:space="preserve"> &lt;</w:t>
      </w:r>
      <w:hyperlink r:id="rId8" w:history="1">
        <w:r>
          <w:rPr>
            <w:rStyle w:val="Hyperlink"/>
            <w:rFonts w:ascii="Verdana" w:hAnsi="Verdana"/>
            <w:sz w:val="20"/>
            <w:szCs w:val="20"/>
          </w:rPr>
          <w:t>http://www.howardcc.edu/profdev/resources/learning/groups1.htm</w:t>
        </w:r>
      </w:hyperlink>
      <w:r>
        <w:rPr>
          <w:rFonts w:ascii="Verdana" w:hAnsi="Verdana"/>
          <w:sz w:val="20"/>
          <w:szCs w:val="20"/>
        </w:rPr>
        <w:t>&gt;.</w:t>
      </w:r>
    </w:p>
    <w:p w:rsidR="006C54EE" w:rsidRDefault="006C54EE" w:rsidP="006C54EE">
      <w:pPr>
        <w:pStyle w:val="style2"/>
        <w:rPr>
          <w:lang/>
        </w:rPr>
      </w:pPr>
      <w:proofErr w:type="spellStart"/>
      <w:r>
        <w:rPr>
          <w:sz w:val="20"/>
          <w:szCs w:val="20"/>
          <w:lang/>
        </w:rPr>
        <w:t>Kagan</w:t>
      </w:r>
      <w:proofErr w:type="spellEnd"/>
      <w:r>
        <w:rPr>
          <w:sz w:val="20"/>
          <w:szCs w:val="20"/>
          <w:lang/>
        </w:rPr>
        <w:t xml:space="preserve">, S. </w:t>
      </w:r>
      <w:proofErr w:type="spellStart"/>
      <w:r>
        <w:rPr>
          <w:sz w:val="20"/>
          <w:szCs w:val="20"/>
          <w:lang/>
        </w:rPr>
        <w:t>Kagan</w:t>
      </w:r>
      <w:proofErr w:type="spellEnd"/>
      <w:r>
        <w:rPr>
          <w:sz w:val="20"/>
          <w:szCs w:val="20"/>
          <w:lang/>
        </w:rPr>
        <w:t xml:space="preserve"> Structures for Emotional Intelligence. </w:t>
      </w:r>
      <w:proofErr w:type="spellStart"/>
      <w:proofErr w:type="gramStart"/>
      <w:r>
        <w:rPr>
          <w:sz w:val="20"/>
          <w:szCs w:val="20"/>
          <w:lang/>
        </w:rPr>
        <w:t>Kagan</w:t>
      </w:r>
      <w:proofErr w:type="spellEnd"/>
      <w:r>
        <w:rPr>
          <w:sz w:val="20"/>
          <w:szCs w:val="20"/>
          <w:lang/>
        </w:rPr>
        <w:t xml:space="preserve"> Online </w:t>
      </w:r>
      <w:r>
        <w:rPr>
          <w:rStyle w:val="style21"/>
          <w:sz w:val="20"/>
          <w:szCs w:val="20"/>
          <w:lang/>
        </w:rPr>
        <w:t>Magazine.</w:t>
      </w:r>
      <w:proofErr w:type="gramEnd"/>
      <w:r>
        <w:rPr>
          <w:rStyle w:val="style21"/>
          <w:sz w:val="20"/>
          <w:szCs w:val="20"/>
          <w:lang/>
        </w:rPr>
        <w:t xml:space="preserve"> </w:t>
      </w:r>
      <w:proofErr w:type="gramStart"/>
      <w:r>
        <w:rPr>
          <w:rStyle w:val="style21"/>
          <w:sz w:val="20"/>
          <w:szCs w:val="20"/>
          <w:lang/>
        </w:rPr>
        <w:t>2001, 4(4).</w:t>
      </w:r>
      <w:proofErr w:type="gramEnd"/>
      <w:r>
        <w:rPr>
          <w:rStyle w:val="style21"/>
          <w:sz w:val="20"/>
          <w:szCs w:val="20"/>
          <w:lang/>
        </w:rPr>
        <w:t xml:space="preserve"> </w:t>
      </w:r>
      <w:hyperlink r:id="rId9" w:history="1">
        <w:r>
          <w:rPr>
            <w:rStyle w:val="style11"/>
            <w:color w:val="0000FF"/>
            <w:u w:val="single"/>
            <w:lang/>
          </w:rPr>
          <w:t>http://www.kaganonline.com/Newsletter/index.html</w:t>
        </w:r>
        <w:r>
          <w:rPr>
            <w:rStyle w:val="Hyperlink"/>
            <w:sz w:val="15"/>
            <w:szCs w:val="15"/>
            <w:lang/>
          </w:rPr>
          <w:t xml:space="preserve"> </w:t>
        </w:r>
      </w:hyperlink>
    </w:p>
    <w:p w:rsidR="006C54EE" w:rsidRDefault="006C54EE" w:rsidP="006C54EE">
      <w:pPr>
        <w:pStyle w:val="NormalWeb"/>
      </w:pPr>
      <w:r>
        <w:t> </w:t>
      </w:r>
    </w:p>
    <w:p w:rsidR="006C54EE" w:rsidRDefault="006C54EE" w:rsidP="006C54EE">
      <w:pPr>
        <w:pStyle w:val="style2"/>
        <w:rPr>
          <w:lang/>
        </w:rPr>
      </w:pPr>
      <w:r>
        <w:rPr>
          <w:rStyle w:val="Strong"/>
          <w:lang/>
        </w:rPr>
        <w:t>Reference</w:t>
      </w:r>
    </w:p>
    <w:p w:rsidR="006C54EE" w:rsidRDefault="006C54EE" w:rsidP="006C54EE">
      <w:pPr>
        <w:pStyle w:val="style2"/>
        <w:rPr>
          <w:lang/>
        </w:rPr>
      </w:pPr>
      <w:proofErr w:type="spellStart"/>
      <w:r>
        <w:rPr>
          <w:sz w:val="20"/>
          <w:szCs w:val="20"/>
          <w:lang/>
        </w:rPr>
        <w:t>Kagan</w:t>
      </w:r>
      <w:proofErr w:type="spellEnd"/>
      <w:r>
        <w:rPr>
          <w:sz w:val="20"/>
          <w:szCs w:val="20"/>
          <w:lang/>
        </w:rPr>
        <w:t xml:space="preserve">, Spencer. </w:t>
      </w:r>
      <w:proofErr w:type="gramStart"/>
      <w:r>
        <w:rPr>
          <w:sz w:val="20"/>
          <w:szCs w:val="20"/>
          <w:lang/>
        </w:rPr>
        <w:t>Cooperative Learning.</w:t>
      </w:r>
      <w:proofErr w:type="gramEnd"/>
      <w:r>
        <w:rPr>
          <w:sz w:val="20"/>
          <w:szCs w:val="20"/>
          <w:lang/>
        </w:rPr>
        <w:t xml:space="preserve"> San Clemente, CA: </w:t>
      </w:r>
      <w:proofErr w:type="spellStart"/>
      <w:r>
        <w:rPr>
          <w:sz w:val="20"/>
          <w:szCs w:val="20"/>
          <w:lang/>
        </w:rPr>
        <w:t>Kagan</w:t>
      </w:r>
      <w:proofErr w:type="spellEnd"/>
      <w:r>
        <w:rPr>
          <w:sz w:val="20"/>
          <w:szCs w:val="20"/>
          <w:lang/>
        </w:rPr>
        <w:t xml:space="preserve"> Publishing, </w:t>
      </w:r>
      <w:r>
        <w:rPr>
          <w:rStyle w:val="style21"/>
          <w:sz w:val="20"/>
          <w:szCs w:val="20"/>
          <w:lang/>
        </w:rPr>
        <w:t xml:space="preserve">1994. </w:t>
      </w:r>
      <w:hyperlink r:id="rId10" w:history="1">
        <w:r>
          <w:rPr>
            <w:rStyle w:val="Hyperlink"/>
            <w:sz w:val="20"/>
            <w:szCs w:val="20"/>
            <w:lang/>
          </w:rPr>
          <w:t xml:space="preserve">www.KaganOnline.com </w:t>
        </w:r>
      </w:hyperlink>
    </w:p>
    <w:p w:rsidR="00574358" w:rsidRPr="00130E8D" w:rsidRDefault="00574358" w:rsidP="00130E8D"/>
    <w:sectPr w:rsidR="00574358" w:rsidRPr="00130E8D" w:rsidSect="0096784D">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54EE"/>
    <w:rsid w:val="00130E8D"/>
    <w:rsid w:val="00574358"/>
    <w:rsid w:val="006C54EE"/>
    <w:rsid w:val="0096784D"/>
    <w:rsid w:val="00A67DFB"/>
    <w:rsid w:val="00A77ED0"/>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rsid w:val="006C54EE"/>
    <w:pPr>
      <w:spacing w:before="100" w:beforeAutospacing="1" w:after="100" w:afterAutospacing="1"/>
    </w:pPr>
    <w:rPr>
      <w:rFonts w:ascii="Verdana" w:hAnsi="Verdana"/>
    </w:rPr>
  </w:style>
  <w:style w:type="character" w:customStyle="1" w:styleId="style21">
    <w:name w:val="style21"/>
    <w:basedOn w:val="DefaultParagraphFont"/>
    <w:rsid w:val="006C54EE"/>
    <w:rPr>
      <w:rFonts w:ascii="Verdana" w:hAnsi="Verdana" w:hint="default"/>
    </w:rPr>
  </w:style>
  <w:style w:type="paragraph" w:styleId="NormalWeb">
    <w:name w:val="Normal (Web)"/>
    <w:basedOn w:val="Normal"/>
    <w:uiPriority w:val="99"/>
    <w:semiHidden/>
    <w:unhideWhenUsed/>
    <w:rsid w:val="006C54EE"/>
    <w:pPr>
      <w:spacing w:before="100" w:beforeAutospacing="1" w:after="100" w:afterAutospacing="1"/>
    </w:pPr>
  </w:style>
  <w:style w:type="paragraph" w:styleId="BalloonText">
    <w:name w:val="Balloon Text"/>
    <w:basedOn w:val="Normal"/>
    <w:link w:val="BalloonTextChar"/>
    <w:uiPriority w:val="99"/>
    <w:semiHidden/>
    <w:unhideWhenUsed/>
    <w:rsid w:val="006C54EE"/>
    <w:rPr>
      <w:rFonts w:ascii="Tahoma" w:hAnsi="Tahoma" w:cs="Tahoma"/>
      <w:sz w:val="16"/>
      <w:szCs w:val="16"/>
    </w:rPr>
  </w:style>
  <w:style w:type="character" w:customStyle="1" w:styleId="BalloonTextChar">
    <w:name w:val="Balloon Text Char"/>
    <w:basedOn w:val="DefaultParagraphFont"/>
    <w:link w:val="BalloonText"/>
    <w:uiPriority w:val="99"/>
    <w:semiHidden/>
    <w:rsid w:val="006C54EE"/>
    <w:rPr>
      <w:rFonts w:ascii="Tahoma" w:hAnsi="Tahoma" w:cs="Tahoma"/>
      <w:sz w:val="16"/>
      <w:szCs w:val="16"/>
    </w:rPr>
  </w:style>
  <w:style w:type="character" w:styleId="Hyperlink">
    <w:name w:val="Hyperlink"/>
    <w:basedOn w:val="DefaultParagraphFont"/>
    <w:uiPriority w:val="99"/>
    <w:semiHidden/>
    <w:unhideWhenUsed/>
    <w:rsid w:val="006C54EE"/>
    <w:rPr>
      <w:color w:val="0000FF"/>
      <w:u w:val="single"/>
    </w:rPr>
  </w:style>
  <w:style w:type="character" w:styleId="Strong">
    <w:name w:val="Strong"/>
    <w:basedOn w:val="DefaultParagraphFont"/>
    <w:uiPriority w:val="22"/>
    <w:qFormat/>
    <w:rsid w:val="006C54EE"/>
    <w:rPr>
      <w:b/>
      <w:bCs/>
    </w:rPr>
  </w:style>
  <w:style w:type="character" w:customStyle="1" w:styleId="style11">
    <w:name w:val="style11"/>
    <w:basedOn w:val="DefaultParagraphFont"/>
    <w:rsid w:val="006C54EE"/>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ardcc.edu/profdev/resources/learning/groups1.htm" TargetMode="External"/><Relationship Id="rId3" Type="http://schemas.openxmlformats.org/officeDocument/2006/relationships/settings" Target="settings.xml"/><Relationship Id="rId7" Type="http://schemas.openxmlformats.org/officeDocument/2006/relationships/hyperlink" Target="http://www.clcrc.com/pages/overviewpaper.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crc.com/pages/cl.html"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www.KaganOnline.com" TargetMode="External"/><Relationship Id="rId4" Type="http://schemas.openxmlformats.org/officeDocument/2006/relationships/webSettings" Target="webSettings.xml"/><Relationship Id="rId9" Type="http://schemas.openxmlformats.org/officeDocument/2006/relationships/hyperlink" Target="http://www.kaganonline.com/Newslett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1152</Characters>
  <Application>Microsoft Office Word</Application>
  <DocSecurity>0</DocSecurity>
  <Lines>9</Lines>
  <Paragraphs>2</Paragraphs>
  <ScaleCrop>false</ScaleCrop>
  <Company>Hewlett-Packard</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cp:revision>
  <dcterms:created xsi:type="dcterms:W3CDTF">2008-04-07T04:19:00Z</dcterms:created>
  <dcterms:modified xsi:type="dcterms:W3CDTF">2008-04-07T04:19:00Z</dcterms:modified>
</cp:coreProperties>
</file>